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BA" w:rsidRPr="00774297" w:rsidRDefault="00F807BA" w:rsidP="00F807BA">
      <w:pPr>
        <w:jc w:val="center"/>
        <w:rPr>
          <w:rFonts w:ascii="AllThingsPink" w:hAnsi="AllThingsPink"/>
          <w:b/>
          <w:sz w:val="50"/>
        </w:rPr>
      </w:pPr>
      <w:r w:rsidRPr="00774297">
        <w:rPr>
          <w:rFonts w:ascii="AllThingsPink" w:hAnsi="AllThingsPink"/>
          <w:b/>
          <w:sz w:val="50"/>
        </w:rPr>
        <w:t>Sentence Structures Study Guide</w:t>
      </w:r>
    </w:p>
    <w:p w:rsidR="00F807BA" w:rsidRPr="00F807BA" w:rsidRDefault="00F807BA">
      <w:pPr>
        <w:rPr>
          <w:rFonts w:ascii="AllThingsPink" w:hAnsi="AllThingsPink"/>
          <w:b/>
        </w:rPr>
      </w:pPr>
    </w:p>
    <w:p w:rsidR="00F807BA" w:rsidRPr="00F807BA" w:rsidRDefault="00F807BA">
      <w:pPr>
        <w:rPr>
          <w:rFonts w:ascii="AllThingsPink" w:hAnsi="AllThingsPink"/>
          <w:b/>
        </w:rPr>
      </w:pPr>
    </w:p>
    <w:p w:rsidR="00F807BA" w:rsidRDefault="00F807BA" w:rsidP="00730BD0">
      <w:pPr>
        <w:spacing w:line="360" w:lineRule="auto"/>
      </w:pPr>
      <w:r w:rsidRPr="0023733C">
        <w:rPr>
          <w:rFonts w:ascii="AllThingsPink" w:hAnsi="AllThingsPink"/>
          <w:b/>
          <w:sz w:val="32"/>
          <w:u w:val="single"/>
        </w:rPr>
        <w:t>Subject:</w:t>
      </w:r>
      <w:r w:rsidRPr="00F807BA">
        <w:rPr>
          <w:b/>
          <w:u w:val="single"/>
        </w:rPr>
        <w:t xml:space="preserve"> </w:t>
      </w:r>
      <w:r>
        <w:t xml:space="preserve"> The Noun of the sentence that takes the action.</w:t>
      </w:r>
    </w:p>
    <w:p w:rsidR="00F807BA" w:rsidRPr="00F807BA" w:rsidRDefault="00F807BA" w:rsidP="00730BD0">
      <w:pPr>
        <w:spacing w:line="360" w:lineRule="auto"/>
        <w:ind w:firstLine="720"/>
      </w:pPr>
      <w:r w:rsidRPr="00FA4F77">
        <w:rPr>
          <w:rFonts w:ascii="Baskerville" w:hAnsi="Baskerville"/>
          <w:b/>
          <w:u w:val="single"/>
        </w:rPr>
        <w:t>Example</w:t>
      </w:r>
      <w:r w:rsidRPr="00F807BA">
        <w:rPr>
          <w:b/>
          <w:u w:val="single"/>
        </w:rPr>
        <w:t>:</w:t>
      </w:r>
      <w:r>
        <w:t xml:space="preserve">   </w:t>
      </w:r>
      <w:r w:rsidRPr="00FA4F77">
        <w:rPr>
          <w:b/>
          <w:i/>
        </w:rPr>
        <w:t>Sally</w:t>
      </w:r>
      <w:r>
        <w:t xml:space="preserve"> ran down the road.</w:t>
      </w:r>
    </w:p>
    <w:p w:rsidR="00F807BA" w:rsidRDefault="00F807BA" w:rsidP="00730BD0">
      <w:pPr>
        <w:spacing w:line="360" w:lineRule="auto"/>
      </w:pPr>
      <w:r w:rsidRPr="0023733C">
        <w:rPr>
          <w:rFonts w:ascii="AllThingsPink" w:hAnsi="AllThingsPink"/>
          <w:b/>
          <w:sz w:val="32"/>
          <w:u w:val="single"/>
        </w:rPr>
        <w:t>Predicate:</w:t>
      </w:r>
      <w:r w:rsidRPr="00F807BA">
        <w:rPr>
          <w:b/>
          <w:u w:val="single"/>
        </w:rPr>
        <w:t xml:space="preserve"> </w:t>
      </w:r>
      <w:r>
        <w:t xml:space="preserve"> The verb in the sentence that explains what the subject is doing.</w:t>
      </w:r>
    </w:p>
    <w:p w:rsidR="00F807BA" w:rsidRPr="00F807BA" w:rsidRDefault="00F807BA" w:rsidP="00730BD0">
      <w:pPr>
        <w:spacing w:line="360" w:lineRule="auto"/>
        <w:ind w:firstLine="720"/>
      </w:pPr>
      <w:r w:rsidRPr="00FA4F77">
        <w:rPr>
          <w:rFonts w:ascii="Baskerville" w:hAnsi="Baskerville"/>
          <w:b/>
          <w:u w:val="single"/>
        </w:rPr>
        <w:t>Example</w:t>
      </w:r>
      <w:r w:rsidRPr="00F807BA">
        <w:rPr>
          <w:b/>
          <w:u w:val="single"/>
        </w:rPr>
        <w:t>:</w:t>
      </w:r>
      <w:r>
        <w:t xml:space="preserve"> Sally </w:t>
      </w:r>
      <w:r w:rsidRPr="00FA4F77">
        <w:rPr>
          <w:b/>
          <w:i/>
        </w:rPr>
        <w:t>ran</w:t>
      </w:r>
      <w:r>
        <w:t xml:space="preserve"> down the road.</w:t>
      </w:r>
    </w:p>
    <w:p w:rsidR="00F807BA" w:rsidRPr="00F807BA" w:rsidRDefault="00F807BA">
      <w:pPr>
        <w:rPr>
          <w:b/>
          <w:u w:val="single"/>
        </w:rPr>
      </w:pPr>
    </w:p>
    <w:p w:rsidR="00F807BA" w:rsidRPr="00F807BA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u w:val="single"/>
        </w:rPr>
      </w:pPr>
      <w:r w:rsidRPr="0023733C">
        <w:rPr>
          <w:rFonts w:ascii="AllThingsPink" w:hAnsi="AllThingsPink"/>
          <w:sz w:val="32"/>
        </w:rPr>
        <w:t>Simple Sentence:</w:t>
      </w:r>
      <w:r w:rsidRPr="0023733C">
        <w:rPr>
          <w:b/>
        </w:rPr>
        <w:t xml:space="preserve"> </w:t>
      </w:r>
      <w:r w:rsidRPr="0023733C">
        <w:t xml:space="preserve"> </w:t>
      </w:r>
      <w:r>
        <w:t xml:space="preserve">A Sentence that has </w:t>
      </w:r>
      <w:r w:rsidRPr="00FA4F77">
        <w:rPr>
          <w:i/>
        </w:rPr>
        <w:t>one subject</w:t>
      </w:r>
      <w:r>
        <w:t xml:space="preserve"> and </w:t>
      </w:r>
      <w:r w:rsidRPr="00FA4F77">
        <w:rPr>
          <w:u w:val="single"/>
        </w:rPr>
        <w:t>one predicate</w:t>
      </w:r>
      <w:r w:rsidRPr="00F807BA">
        <w:rPr>
          <w:b/>
          <w:u w:val="single"/>
        </w:rPr>
        <w:t xml:space="preserve"> </w:t>
      </w:r>
    </w:p>
    <w:p w:rsidR="00F807BA" w:rsidRPr="00F807BA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23733C">
        <w:rPr>
          <w:rFonts w:ascii="Baskerville" w:hAnsi="Baskerville"/>
          <w:b/>
        </w:rPr>
        <w:t>Example</w:t>
      </w:r>
      <w:r w:rsidRPr="0023733C">
        <w:rPr>
          <w:b/>
        </w:rPr>
        <w:t>:</w:t>
      </w:r>
      <w:r w:rsidRPr="00F807BA">
        <w:rPr>
          <w:b/>
          <w:u w:val="single"/>
        </w:rPr>
        <w:t xml:space="preserve"> </w:t>
      </w:r>
      <w:r w:rsidR="00E24B43" w:rsidRPr="00FA4F77">
        <w:rPr>
          <w:i/>
        </w:rPr>
        <w:t>Ferdinand</w:t>
      </w:r>
      <w:r w:rsidR="00E24B43">
        <w:t xml:space="preserve"> </w:t>
      </w:r>
      <w:r w:rsidR="00E24B43" w:rsidRPr="00FA4F77">
        <w:rPr>
          <w:u w:val="single"/>
        </w:rPr>
        <w:t>jumped</w:t>
      </w:r>
      <w:r w:rsidR="00E24B43">
        <w:t xml:space="preserve"> over the dirty water. </w:t>
      </w:r>
    </w:p>
    <w:p w:rsidR="00F807BA" w:rsidRPr="00F807BA" w:rsidRDefault="0023733C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A4F77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733C">
        <w:rPr>
          <w:rFonts w:ascii="AllThingsPink" w:hAnsi="AllThingsPink"/>
          <w:sz w:val="32"/>
        </w:rPr>
        <w:t>Compound Sentence:</w:t>
      </w:r>
      <w:r w:rsidR="00E24B43">
        <w:t xml:space="preserve"> A sentence that has </w:t>
      </w:r>
      <w:r w:rsidR="00E24B43" w:rsidRPr="00FA4F77">
        <w:rPr>
          <w:u w:val="single"/>
        </w:rPr>
        <w:t>two independent clauses</w:t>
      </w:r>
      <w:r w:rsidR="00FA4F77">
        <w:t xml:space="preserve"> (2 simple </w:t>
      </w:r>
      <w:r w:rsidR="00E24B43">
        <w:t xml:space="preserve">sentences) combined </w:t>
      </w:r>
    </w:p>
    <w:p w:rsidR="00FA4F77" w:rsidRDefault="00FA4F77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</w:t>
      </w:r>
      <w:proofErr w:type="gramStart"/>
      <w:r>
        <w:t>with</w:t>
      </w:r>
      <w:proofErr w:type="gramEnd"/>
      <w:r>
        <w:t xml:space="preserve"> a </w:t>
      </w:r>
      <w:r w:rsidRPr="00FA4F77">
        <w:rPr>
          <w:u w:val="single"/>
        </w:rPr>
        <w:t>comma</w:t>
      </w:r>
      <w:r>
        <w:t xml:space="preserve"> and a </w:t>
      </w:r>
      <w:r w:rsidRPr="00FA4F77">
        <w:rPr>
          <w:u w:val="single"/>
        </w:rPr>
        <w:t>coordinating conjunction</w:t>
      </w:r>
      <w:r>
        <w:t xml:space="preserve"> (</w:t>
      </w:r>
      <w:r w:rsidRPr="00FA4F77">
        <w:rPr>
          <w:b/>
        </w:rPr>
        <w:t>FANBOYS</w:t>
      </w:r>
      <w:r>
        <w:t>)</w:t>
      </w:r>
    </w:p>
    <w:p w:rsidR="00F807BA" w:rsidRPr="00E24B43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4B43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 w:rsidRPr="0023733C">
        <w:rPr>
          <w:rFonts w:ascii="Baskerville" w:hAnsi="Baskerville"/>
          <w:b/>
        </w:rPr>
        <w:t>Examples</w:t>
      </w:r>
      <w:r w:rsidRPr="0023733C">
        <w:rPr>
          <w:b/>
        </w:rPr>
        <w:t>:</w:t>
      </w:r>
      <w:r w:rsidR="0023733C">
        <w:t xml:space="preserve"> </w:t>
      </w:r>
      <w:r w:rsidR="00E24B43" w:rsidRPr="00FA4F77">
        <w:rPr>
          <w:i/>
        </w:rPr>
        <w:t>Lorenzo</w:t>
      </w:r>
      <w:r w:rsidR="00E24B43">
        <w:t xml:space="preserve"> </w:t>
      </w:r>
      <w:r w:rsidR="00E24B43" w:rsidRPr="00FA4F77">
        <w:rPr>
          <w:u w:val="single"/>
        </w:rPr>
        <w:t>fell</w:t>
      </w:r>
      <w:r w:rsidR="00E24B43">
        <w:t xml:space="preserve"> down the stairs, </w:t>
      </w:r>
      <w:r w:rsidR="00E24B43" w:rsidRPr="00FA4F77">
        <w:rPr>
          <w:b/>
        </w:rPr>
        <w:t>but</w:t>
      </w:r>
      <w:r w:rsidR="00E24B43">
        <w:t xml:space="preserve"> </w:t>
      </w:r>
      <w:r w:rsidR="00E24B43" w:rsidRPr="00FA4F77">
        <w:rPr>
          <w:i/>
        </w:rPr>
        <w:t>he</w:t>
      </w:r>
      <w:r w:rsidR="00E24B43">
        <w:t xml:space="preserve"> </w:t>
      </w:r>
      <w:r w:rsidR="00E24B43" w:rsidRPr="00FA4F77">
        <w:rPr>
          <w:u w:val="single"/>
        </w:rPr>
        <w:t>didn’t</w:t>
      </w:r>
      <w:r w:rsidR="00E24B43">
        <w:t xml:space="preserve"> break anything! </w:t>
      </w:r>
    </w:p>
    <w:p w:rsidR="00730BD0" w:rsidRDefault="00FA4F77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  <w:r w:rsidR="00E24B43" w:rsidRPr="00FA4F77">
        <w:rPr>
          <w:i/>
        </w:rPr>
        <w:t>Gretchen</w:t>
      </w:r>
      <w:r w:rsidR="00E24B43">
        <w:t xml:space="preserve"> </w:t>
      </w:r>
      <w:r w:rsidR="00E24B43" w:rsidRPr="00FA4F77">
        <w:rPr>
          <w:u w:val="single"/>
        </w:rPr>
        <w:t>ate</w:t>
      </w:r>
      <w:r w:rsidR="00E24B43">
        <w:t xml:space="preserve"> cookies, </w:t>
      </w:r>
      <w:r w:rsidR="00E24B43" w:rsidRPr="00FA4F77">
        <w:rPr>
          <w:b/>
        </w:rPr>
        <w:t>and</w:t>
      </w:r>
      <w:r w:rsidR="00E24B43">
        <w:t xml:space="preserve"> </w:t>
      </w:r>
      <w:r w:rsidR="00E24B43" w:rsidRPr="00FA4F77">
        <w:rPr>
          <w:i/>
        </w:rPr>
        <w:t>Porter</w:t>
      </w:r>
      <w:r w:rsidR="00E24B43">
        <w:t xml:space="preserve"> </w:t>
      </w:r>
      <w:r w:rsidR="00E24B43" w:rsidRPr="00FA4F77">
        <w:rPr>
          <w:u w:val="single"/>
        </w:rPr>
        <w:t>drank</w:t>
      </w:r>
      <w:r w:rsidR="00E24B43">
        <w:t xml:space="preserve"> lemonade.</w:t>
      </w:r>
    </w:p>
    <w:p w:rsidR="00730BD0" w:rsidRDefault="00730BD0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BD0" w:rsidRDefault="00730BD0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733C" w:rsidRDefault="00E24B43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730BD0" w:rsidRPr="0023733C">
        <w:rPr>
          <w:rFonts w:ascii="AllThingsPink" w:hAnsi="AllThingsPink"/>
          <w:sz w:val="32"/>
        </w:rPr>
        <w:t>Complex Sentence:</w:t>
      </w:r>
      <w:r w:rsidR="0023733C">
        <w:rPr>
          <w:rFonts w:ascii="AllThingsPink" w:hAnsi="AllThingsPink"/>
          <w:sz w:val="32"/>
        </w:rPr>
        <w:t xml:space="preserve"> </w:t>
      </w:r>
      <w:r w:rsidR="00730BD0">
        <w:t xml:space="preserve">A sentence that has </w:t>
      </w:r>
      <w:r w:rsidR="00730BD0" w:rsidRPr="00730BD0">
        <w:rPr>
          <w:b/>
          <w:u w:val="single"/>
        </w:rPr>
        <w:t>one independent clause</w:t>
      </w:r>
      <w:r w:rsidR="00730BD0">
        <w:t xml:space="preserve"> combined with an </w:t>
      </w:r>
      <w:r w:rsidR="00730BD0" w:rsidRPr="00730BD0">
        <w:rPr>
          <w:i/>
        </w:rPr>
        <w:t xml:space="preserve">AWUBIS </w:t>
      </w:r>
      <w:r w:rsidR="0023733C">
        <w:rPr>
          <w:i/>
        </w:rPr>
        <w:t xml:space="preserve"> </w:t>
      </w:r>
    </w:p>
    <w:p w:rsidR="00730BD0" w:rsidRDefault="0023733C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                                       (</w:t>
      </w:r>
      <w:proofErr w:type="gramStart"/>
      <w:r>
        <w:t>subordinating</w:t>
      </w:r>
      <w:proofErr w:type="gramEnd"/>
      <w:r>
        <w:t xml:space="preserve"> conjunction), and </w:t>
      </w:r>
      <w:r w:rsidRPr="00730BD0">
        <w:rPr>
          <w:u w:val="single"/>
        </w:rPr>
        <w:t>one or more dependent clauses</w:t>
      </w:r>
    </w:p>
    <w:p w:rsidR="00730BD0" w:rsidRPr="00E24B43" w:rsidRDefault="00730BD0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0BD0" w:rsidRDefault="00730BD0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23733C">
        <w:rPr>
          <w:b/>
        </w:rPr>
        <w:t>Examples:</w:t>
      </w:r>
      <w:r w:rsidRPr="00F807BA">
        <w:rPr>
          <w:b/>
          <w:u w:val="single"/>
        </w:rPr>
        <w:t xml:space="preserve"> </w:t>
      </w:r>
      <w:r>
        <w:t xml:space="preserve"> </w:t>
      </w:r>
      <w:r w:rsidRPr="00730BD0">
        <w:rPr>
          <w:i/>
          <w:u w:val="single"/>
        </w:rPr>
        <w:t>Although</w:t>
      </w:r>
      <w:r w:rsidRPr="00730BD0">
        <w:rPr>
          <w:u w:val="single"/>
        </w:rPr>
        <w:t xml:space="preserve"> I wanted to go to the party</w:t>
      </w:r>
      <w:r w:rsidRPr="00730BD0">
        <w:t>,</w:t>
      </w:r>
      <w:r>
        <w:t xml:space="preserve"> </w:t>
      </w:r>
      <w:r w:rsidRPr="00730BD0">
        <w:rPr>
          <w:b/>
          <w:u w:val="single"/>
        </w:rPr>
        <w:t>I had to work all night long.</w:t>
      </w:r>
      <w:r>
        <w:t xml:space="preserve"> </w:t>
      </w:r>
    </w:p>
    <w:p w:rsidR="00F807BA" w:rsidRPr="00E24B43" w:rsidRDefault="00730BD0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730BD0">
        <w:rPr>
          <w:b/>
        </w:rPr>
        <w:t xml:space="preserve">                        </w:t>
      </w:r>
      <w:r w:rsidRPr="00730BD0">
        <w:rPr>
          <w:b/>
          <w:u w:val="single"/>
        </w:rPr>
        <w:t>Margo and Katrina went to the movies</w:t>
      </w:r>
      <w:r>
        <w:t xml:space="preserve"> </w:t>
      </w:r>
      <w:r w:rsidRPr="00730BD0">
        <w:rPr>
          <w:i/>
          <w:u w:val="single"/>
        </w:rPr>
        <w:t>after</w:t>
      </w:r>
      <w:r w:rsidRPr="00730BD0">
        <w:rPr>
          <w:u w:val="single"/>
        </w:rPr>
        <w:t xml:space="preserve"> they finished studying</w:t>
      </w:r>
      <w:r>
        <w:t>.</w:t>
      </w:r>
    </w:p>
    <w:p w:rsidR="00F807BA" w:rsidRPr="00F807BA" w:rsidRDefault="00F807BA" w:rsidP="00730BD0">
      <w:pPr>
        <w:spacing w:line="360" w:lineRule="auto"/>
        <w:rPr>
          <w:b/>
          <w:u w:val="single"/>
        </w:rPr>
      </w:pPr>
    </w:p>
    <w:p w:rsidR="00F807BA" w:rsidRPr="0023733C" w:rsidRDefault="00F807BA" w:rsidP="00237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23733C">
        <w:rPr>
          <w:rFonts w:ascii="AllThingsPink" w:hAnsi="AllThingsPink"/>
          <w:sz w:val="32"/>
        </w:rPr>
        <w:t>Independent Clause:</w:t>
      </w:r>
      <w:r w:rsidR="0023733C">
        <w:rPr>
          <w:b/>
        </w:rPr>
        <w:t xml:space="preserve"> </w:t>
      </w:r>
      <w:r w:rsidR="00E24B43">
        <w:t xml:space="preserve">A group of words that can stand alone as a complete sentence </w:t>
      </w:r>
      <w:r w:rsidR="00E24B43" w:rsidRPr="00FA4F77">
        <w:rPr>
          <w:b/>
        </w:rPr>
        <w:t>(a simple sentence)</w:t>
      </w:r>
      <w:r w:rsidR="00E24B43">
        <w:t xml:space="preserve">. It has a </w:t>
      </w:r>
      <w:r w:rsidR="00E24B43" w:rsidRPr="00730BD0">
        <w:rPr>
          <w:i/>
        </w:rPr>
        <w:t>subject</w:t>
      </w:r>
      <w:r w:rsidR="00E24B43">
        <w:t xml:space="preserve"> and a </w:t>
      </w:r>
      <w:r w:rsidR="00E24B43" w:rsidRPr="00730BD0">
        <w:rPr>
          <w:u w:val="single"/>
        </w:rPr>
        <w:t>predicate</w:t>
      </w:r>
    </w:p>
    <w:p w:rsidR="00F807BA" w:rsidRPr="00E24B43" w:rsidRDefault="00F807BA" w:rsidP="00730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jc w:val="center"/>
      </w:pPr>
      <w:r w:rsidRPr="0023733C">
        <w:rPr>
          <w:rFonts w:ascii="AllThingsPink" w:hAnsi="AllThingsPink"/>
          <w:sz w:val="32"/>
        </w:rPr>
        <w:t>Dependent Clause:</w:t>
      </w:r>
      <w:r w:rsidR="0023733C">
        <w:rPr>
          <w:b/>
        </w:rPr>
        <w:t xml:space="preserve"> </w:t>
      </w:r>
      <w:r w:rsidR="00E24B43">
        <w:t xml:space="preserve">A group of words that </w:t>
      </w:r>
      <w:r w:rsidR="00E24B43" w:rsidRPr="00730BD0">
        <w:rPr>
          <w:b/>
          <w:u w:val="single"/>
        </w:rPr>
        <w:t xml:space="preserve">cannot </w:t>
      </w:r>
      <w:r w:rsidR="00E24B43">
        <w:t xml:space="preserve">stand alone as a complete sentence. It </w:t>
      </w:r>
      <w:r w:rsidR="00E24B43" w:rsidRPr="00730BD0">
        <w:rPr>
          <w:b/>
          <w:u w:val="single"/>
        </w:rPr>
        <w:t>does not</w:t>
      </w:r>
      <w:r w:rsidR="00E24B43">
        <w:t xml:space="preserve"> have a </w:t>
      </w:r>
      <w:r w:rsidR="00E24B43" w:rsidRPr="00730BD0">
        <w:rPr>
          <w:i/>
        </w:rPr>
        <w:t>subject</w:t>
      </w:r>
      <w:r w:rsidR="00E24B43">
        <w:t xml:space="preserve"> and a </w:t>
      </w:r>
      <w:r w:rsidR="00E24B43" w:rsidRPr="00730BD0">
        <w:rPr>
          <w:u w:val="single"/>
        </w:rPr>
        <w:t>predicate</w:t>
      </w:r>
      <w:r w:rsidR="00E24B43">
        <w:t xml:space="preserve"> (it can have one or the other, but not both)</w:t>
      </w:r>
    </w:p>
    <w:p w:rsidR="00F807BA" w:rsidRPr="00F807BA" w:rsidRDefault="00F807BA">
      <w:pPr>
        <w:rPr>
          <w:b/>
          <w:u w:val="single"/>
        </w:rPr>
      </w:pPr>
    </w:p>
    <w:p w:rsidR="006E4680" w:rsidRPr="00774297" w:rsidRDefault="00774297" w:rsidP="00774297">
      <w:pPr>
        <w:jc w:val="center"/>
        <w:rPr>
          <w:rFonts w:ascii="AllThingsPink" w:hAnsi="AllThingsPink"/>
          <w:sz w:val="42"/>
        </w:rPr>
      </w:pPr>
      <w:r w:rsidRPr="00774297">
        <w:rPr>
          <w:rFonts w:ascii="AllThingsPink" w:hAnsi="AllThingsPink"/>
          <w:sz w:val="42"/>
        </w:rPr>
        <w:t>CONJUNCTIONS</w:t>
      </w:r>
    </w:p>
    <w:p w:rsidR="006E4680" w:rsidRDefault="006E4680"/>
    <w:p w:rsidR="00730BD0" w:rsidRDefault="00730BD0" w:rsidP="00FA4F77">
      <w:pPr>
        <w:ind w:left="-90"/>
        <w:rPr>
          <w:rFonts w:ascii="AllThingsPink" w:hAnsi="AllThingsPink"/>
          <w:b/>
          <w:sz w:val="32"/>
        </w:rPr>
        <w:sectPr w:rsidR="00730BD0" w:rsidSect="00774297">
          <w:pgSz w:w="12240" w:h="15840"/>
          <w:pgMar w:top="450" w:right="900" w:bottom="180" w:left="720" w:gutter="0"/>
        </w:sectPr>
      </w:pPr>
    </w:p>
    <w:p w:rsidR="00730BD0" w:rsidRPr="00730BD0" w:rsidRDefault="00730BD0" w:rsidP="00FA4F77">
      <w:pPr>
        <w:ind w:left="-90"/>
        <w:rPr>
          <w:rFonts w:ascii="Baskerville" w:hAnsi="Baskerville"/>
          <w:b/>
        </w:rPr>
      </w:pPr>
      <w:r w:rsidRPr="00730BD0">
        <w:rPr>
          <w:rFonts w:ascii="AllThingsPink" w:hAnsi="AllThingsPink"/>
          <w:b/>
          <w:sz w:val="32"/>
        </w:rPr>
        <w:t>F</w:t>
      </w:r>
      <w:r w:rsidRPr="00730BD0">
        <w:rPr>
          <w:rFonts w:ascii="Baskerville" w:hAnsi="Baskerville"/>
        </w:rPr>
        <w:t>or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A</w:t>
      </w:r>
      <w:r>
        <w:rPr>
          <w:rFonts w:ascii="Baskerville" w:hAnsi="Baskerville"/>
        </w:rPr>
        <w:t>nd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N</w:t>
      </w:r>
      <w:r w:rsidRPr="00730BD0">
        <w:rPr>
          <w:rFonts w:ascii="Baskerville" w:hAnsi="Baskerville"/>
        </w:rPr>
        <w:t>or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B</w:t>
      </w:r>
      <w:r>
        <w:rPr>
          <w:rFonts w:ascii="Baskerville" w:hAnsi="Baskerville"/>
        </w:rPr>
        <w:t>ut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O</w:t>
      </w:r>
      <w:r w:rsidRPr="00730BD0">
        <w:rPr>
          <w:rFonts w:ascii="Baskerville" w:hAnsi="Baskerville"/>
        </w:rPr>
        <w:t>r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Y</w:t>
      </w:r>
      <w:r>
        <w:rPr>
          <w:rFonts w:ascii="Baskerville" w:hAnsi="Baskerville"/>
        </w:rPr>
        <w:t>et</w:t>
      </w:r>
    </w:p>
    <w:p w:rsidR="00730BD0" w:rsidRPr="00730BD0" w:rsidRDefault="00730BD0" w:rsidP="0077429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S</w:t>
      </w:r>
      <w:r w:rsidRPr="00730BD0">
        <w:rPr>
          <w:rFonts w:ascii="Baskerville" w:hAnsi="Baskerville"/>
        </w:rPr>
        <w:t>o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A</w:t>
      </w:r>
      <w:r>
        <w:rPr>
          <w:rFonts w:ascii="Baskerville" w:hAnsi="Baskerville"/>
        </w:rPr>
        <w:t>fter, although, as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W</w:t>
      </w:r>
      <w:r>
        <w:rPr>
          <w:rFonts w:ascii="Baskerville" w:hAnsi="Baskerville"/>
        </w:rPr>
        <w:t>hen, whenever, where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U</w:t>
      </w:r>
      <w:r>
        <w:rPr>
          <w:rFonts w:ascii="Baskerville" w:hAnsi="Baskerville"/>
        </w:rPr>
        <w:t>nless, until</w:t>
      </w:r>
    </w:p>
    <w:p w:rsidR="00730BD0" w:rsidRPr="00730BD0" w:rsidRDefault="00730BD0" w:rsidP="00FA4F77">
      <w:pPr>
        <w:ind w:left="-90"/>
        <w:rPr>
          <w:rFonts w:ascii="AllThingsPink" w:hAnsi="AllThingsPink"/>
          <w:b/>
          <w:sz w:val="32"/>
        </w:rPr>
      </w:pPr>
      <w:r w:rsidRPr="00730BD0">
        <w:rPr>
          <w:rFonts w:ascii="AllThingsPink" w:hAnsi="AllThingsPink"/>
          <w:b/>
          <w:sz w:val="32"/>
        </w:rPr>
        <w:t>B</w:t>
      </w:r>
      <w:r>
        <w:rPr>
          <w:rFonts w:ascii="Baskerville" w:hAnsi="Baskerville"/>
        </w:rPr>
        <w:t>ecause, before</w:t>
      </w:r>
      <w:r w:rsidRPr="00730BD0">
        <w:rPr>
          <w:rFonts w:ascii="AllThingsPink" w:hAnsi="AllThingsPink"/>
          <w:b/>
          <w:sz w:val="32"/>
        </w:rPr>
        <w:br/>
        <w:t>I</w:t>
      </w:r>
      <w:r>
        <w:rPr>
          <w:rFonts w:ascii="Baskerville" w:hAnsi="Baskerville"/>
        </w:rPr>
        <w:t>f, if only</w:t>
      </w:r>
      <w:r w:rsidR="001F5E62">
        <w:rPr>
          <w:rFonts w:ascii="Baskerville" w:hAnsi="Baskerville"/>
        </w:rPr>
        <w:t>, in order</w:t>
      </w:r>
    </w:p>
    <w:p w:rsidR="00730BD0" w:rsidRPr="00730BD0" w:rsidRDefault="00730BD0" w:rsidP="00730BD0">
      <w:pPr>
        <w:ind w:left="-90"/>
        <w:rPr>
          <w:rFonts w:ascii="AllThingsPink" w:hAnsi="AllThingsPink"/>
          <w:b/>
          <w:sz w:val="32"/>
        </w:rPr>
        <w:sectPr w:rsidR="00730BD0" w:rsidRPr="00730BD0" w:rsidSect="00774297">
          <w:type w:val="continuous"/>
          <w:pgSz w:w="12240" w:h="15840"/>
          <w:pgMar w:top="540" w:right="900" w:bottom="360" w:left="720" w:gutter="0"/>
          <w:cols w:num="2"/>
        </w:sectPr>
      </w:pPr>
      <w:r w:rsidRPr="00730BD0">
        <w:rPr>
          <w:rFonts w:ascii="AllThingsPink" w:hAnsi="AllThingsPink"/>
          <w:b/>
          <w:sz w:val="32"/>
        </w:rPr>
        <w:t>S</w:t>
      </w:r>
      <w:r>
        <w:rPr>
          <w:rFonts w:ascii="Baskerville" w:hAnsi="Baskerville"/>
        </w:rPr>
        <w:t>inc</w:t>
      </w:r>
      <w:r w:rsidR="00774297">
        <w:rPr>
          <w:rFonts w:ascii="Baskerville" w:hAnsi="Baskerville"/>
        </w:rPr>
        <w:t>e</w:t>
      </w:r>
    </w:p>
    <w:p w:rsidR="00F807BA" w:rsidRPr="006E4680" w:rsidRDefault="00F807BA" w:rsidP="00774297"/>
    <w:sectPr w:rsidR="00F807BA" w:rsidRPr="006E4680" w:rsidSect="00730BD0">
      <w:type w:val="continuous"/>
      <w:pgSz w:w="12240" w:h="15840"/>
      <w:pgMar w:top="540" w:right="900" w:bottom="45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lThingsPink">
    <w:panose1 w:val="02000203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07BA"/>
    <w:rsid w:val="000937FD"/>
    <w:rsid w:val="001F5E62"/>
    <w:rsid w:val="0023733C"/>
    <w:rsid w:val="006E4680"/>
    <w:rsid w:val="00730BD0"/>
    <w:rsid w:val="00774297"/>
    <w:rsid w:val="00E24B43"/>
    <w:rsid w:val="00F807BA"/>
    <w:rsid w:val="00FA4F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Lauren Nielsen</cp:lastModifiedBy>
  <cp:revision>3</cp:revision>
  <cp:lastPrinted>2013-10-03T15:57:00Z</cp:lastPrinted>
  <dcterms:created xsi:type="dcterms:W3CDTF">2013-10-03T14:13:00Z</dcterms:created>
  <dcterms:modified xsi:type="dcterms:W3CDTF">2013-10-03T17:43:00Z</dcterms:modified>
</cp:coreProperties>
</file>